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80" w:lineRule="exact"/>
        <w:jc w:val="left"/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.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/>
        </w:rPr>
      </w:pPr>
      <w:r>
        <w:rPr>
          <w:rFonts w:ascii="宋体" w:hAnsi="宋体"/>
        </w:rPr>
        <w:t>202</w:t>
      </w:r>
      <w:r>
        <w:rPr>
          <w:rFonts w:hint="eastAsia" w:ascii="宋体" w:hAnsi="宋体"/>
          <w:lang w:val="en-US" w:eastAsia="zh-CN"/>
        </w:rPr>
        <w:t>4</w:t>
      </w:r>
      <w:r>
        <w:rPr>
          <w:rFonts w:ascii="宋体" w:hAnsi="宋体"/>
        </w:rPr>
        <w:t>年</w:t>
      </w:r>
      <w:r>
        <w:rPr>
          <w:rFonts w:hint="eastAsia" w:ascii="宋体" w:hAnsi="宋体"/>
        </w:rPr>
        <w:t>大理州科技计划科技人才与平台</w:t>
      </w:r>
      <w:r>
        <w:rPr>
          <w:rFonts w:hint="eastAsia" w:ascii="宋体" w:hAnsi="宋体"/>
          <w:lang w:eastAsia="zh-CN"/>
        </w:rPr>
        <w:t>专项人才类</w:t>
      </w:r>
      <w:r>
        <w:rPr>
          <w:rFonts w:hint="eastAsia" w:ascii="宋体" w:hAnsi="宋体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hAnsi="宋体" w:eastAsia="方正黑体_GBK" w:cs="方正仿宋_GBK"/>
          <w:sz w:val="32"/>
          <w:szCs w:val="32"/>
        </w:rPr>
      </w:pPr>
      <w:r>
        <w:rPr>
          <w:rFonts w:hint="eastAsia" w:ascii="宋体" w:hAnsi="宋体" w:eastAsia="方正黑体_GBK" w:cs="方正仿宋_GBK"/>
          <w:sz w:val="32"/>
          <w:szCs w:val="32"/>
        </w:rPr>
        <w:t>一、总体目标、任务和绩效目标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为深入实施人才兴州战略，贯彻尊重劳动、尊重知识、尊重人才、尊重创造的方针，打造校企合作示范项目，发挥典型引路作用，推动我州人才工作创新发展。围绕“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打造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仿宋_GBK" w:cs="方正仿宋_GBK"/>
          <w:sz w:val="32"/>
          <w:szCs w:val="32"/>
        </w:rPr>
        <w:t>个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人才示范项目</w:t>
      </w:r>
      <w:r>
        <w:rPr>
          <w:rFonts w:hint="eastAsia" w:ascii="宋体" w:hAnsi="宋体" w:eastAsia="方正仿宋_GBK" w:cs="方正仿宋_GBK"/>
          <w:sz w:val="32"/>
          <w:szCs w:val="32"/>
        </w:rPr>
        <w:t>、建设一处产才融合示范点”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目标</w:t>
      </w:r>
      <w:r>
        <w:rPr>
          <w:rFonts w:hint="eastAsia" w:ascii="宋体" w:hAnsi="宋体" w:eastAsia="方正仿宋_GBK" w:cs="方正仿宋_GBK"/>
          <w:sz w:val="32"/>
          <w:szCs w:val="32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着力推动创新链资金链人才链深度融合，通过实施项目，提升高校、科研院所成果转化能力，增强企业“产学研”合作水平，产才融合服务现代产业发展。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hAnsi="宋体" w:eastAsia="方正黑体_GBK" w:cs="方正仿宋_GBK"/>
          <w:sz w:val="32"/>
          <w:szCs w:val="32"/>
        </w:rPr>
      </w:pPr>
      <w:r>
        <w:rPr>
          <w:rFonts w:hint="eastAsia" w:ascii="宋体" w:hAnsi="宋体" w:eastAsia="方正黑体_GBK" w:cs="方正仿宋_GBK"/>
          <w:sz w:val="32"/>
          <w:szCs w:val="32"/>
        </w:rPr>
        <w:t>二、申报方向设置及立项总体要求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人才类科技计划项目拟重点支持州内科技型企业联合高校、科研院所共建科技研发平台、开展产业技术协作攻关、联合培养实用人才、促进科技成果转化。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立项总体要求：申报项目原则上要求达到或高于所有基本指标，每个项目支持经费不超过10万元。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黑体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仿宋_GBK"/>
          <w:sz w:val="32"/>
          <w:szCs w:val="32"/>
        </w:rPr>
        <w:t>三、重点支持</w:t>
      </w:r>
      <w:r>
        <w:rPr>
          <w:rFonts w:hint="eastAsia" w:ascii="宋体" w:hAnsi="宋体" w:eastAsia="方正黑体_GBK" w:cs="方正仿宋_GBK"/>
          <w:sz w:val="32"/>
          <w:szCs w:val="32"/>
          <w:lang w:eastAsia="zh-CN"/>
        </w:rPr>
        <w:t>内容和指标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人才类科技计划项目应满足以下全部条件：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一）申报企业应为高新技术企业或科技型中小企业，合作单位为国内高校、科研院所，合作单位专家应具有博士学位或副高以上职称，具备一定的科研能力，年龄不超过50岁，能够组织3-5名本科以上成员的团队做好服务工作，州内高校、科研院所专家获得省两类人才或培养对象认定的优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二）合作内容应包括：帮助企业制定创新规划，系统梳理企业创新需求，完善创新组织管理机制；帮助企业针对关键技术难题开展联合研究攻关，推动高校、科研院所相关研究成果在企业转化，指导企业申报省级及以上科技计划项目；指导企业建设各类科技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基本指标：高校、科研院所专家到企业服务时间不少于30个工作日/年，帮助企业人才建立一支人才团队，转化高校、科研院所科技成果不少于1项，组织企业实施1项自立科技项目。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宋体" w:hAnsi="宋体" w:eastAsia="方正仿宋_GBK" w:cs="方正仿宋_GBK"/>
        </w:rPr>
      </w:pPr>
    </w:p>
    <w:sectPr>
      <w:headerReference r:id="rId3" w:type="default"/>
      <w:footerReference r:id="rId4" w:type="default"/>
      <w:pgSz w:w="11906" w:h="16838"/>
      <w:pgMar w:top="1984" w:right="1474" w:bottom="1814" w:left="1587" w:header="0" w:footer="1474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firstLine="360"/>
                  <w:jc w:val="center"/>
                </w:pPr>
              </w:p>
            </w:txbxContent>
          </v:textbox>
        </v:shape>
      </w:pict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274A9E"/>
    <w:rsid w:val="00160B68"/>
    <w:rsid w:val="001E5865"/>
    <w:rsid w:val="00363AC6"/>
    <w:rsid w:val="00455B2B"/>
    <w:rsid w:val="006E38F1"/>
    <w:rsid w:val="00A111BD"/>
    <w:rsid w:val="00AC3BFA"/>
    <w:rsid w:val="00E774D7"/>
    <w:rsid w:val="016078B7"/>
    <w:rsid w:val="04274A9E"/>
    <w:rsid w:val="04A63F39"/>
    <w:rsid w:val="2379505B"/>
    <w:rsid w:val="2605491E"/>
    <w:rsid w:val="2B505700"/>
    <w:rsid w:val="32787113"/>
    <w:rsid w:val="3C9D6B58"/>
    <w:rsid w:val="430A6777"/>
    <w:rsid w:val="49B96E40"/>
    <w:rsid w:val="4B413ED2"/>
    <w:rsid w:val="4BB263E1"/>
    <w:rsid w:val="4DD61B7D"/>
    <w:rsid w:val="50A01CB1"/>
    <w:rsid w:val="5D2631F4"/>
    <w:rsid w:val="61502D58"/>
    <w:rsid w:val="68087A61"/>
    <w:rsid w:val="6C587A37"/>
    <w:rsid w:val="77132F76"/>
    <w:rsid w:val="7A3E3871"/>
    <w:rsid w:val="7E2B7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paragraph" w:customStyle="1" w:styleId="10">
    <w:name w:val="文档名称"/>
    <w:basedOn w:val="1"/>
    <w:qFormat/>
    <w:uiPriority w:val="0"/>
    <w:pPr>
      <w:spacing w:line="660" w:lineRule="exact"/>
      <w:jc w:val="center"/>
    </w:pPr>
    <w:rPr>
      <w:rFonts w:ascii="方正小标宋_GBK" w:hAnsi="方正小标宋_GBK" w:eastAsia="方正小标宋_GBK"/>
      <w:sz w:val="44"/>
      <w:szCs w:val="24"/>
    </w:rPr>
  </w:style>
  <w:style w:type="paragraph" w:customStyle="1" w:styleId="11">
    <w:name w:val="标题三"/>
    <w:basedOn w:val="1"/>
    <w:qFormat/>
    <w:uiPriority w:val="0"/>
    <w:rPr>
      <w:b/>
    </w:rPr>
  </w:style>
  <w:style w:type="character" w:customStyle="1" w:styleId="12">
    <w:name w:val="HTML 预设格式 Char"/>
    <w:basedOn w:val="9"/>
    <w:link w:val="6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4</Pages>
  <Words>211</Words>
  <Characters>1209</Characters>
  <Lines>10</Lines>
  <Paragraphs>2</Paragraphs>
  <TotalTime>13</TotalTime>
  <ScaleCrop>false</ScaleCrop>
  <LinksUpToDate>false</LinksUpToDate>
  <CharactersWithSpaces>1418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2022-10-24T08:24:00Z</dcterms:created>
  <dc:creator>vivi</dc:creator>
  <cp:lastModifiedBy>kjj</cp:lastModifiedBy>
  <cp:lastPrinted>2024-02-20T01:26:00Z</cp:lastPrinted>
  <dcterms:modified xsi:type="dcterms:W3CDTF">2024-03-20T09:58:58Z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