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jc w:val="left"/>
        <w:rPr>
          <w:rFonts w:hint="default" w:ascii="宋体" w:hAnsi="宋体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宋体" w:hAnsi="宋体" w:eastAsiaTheme="minorEastAsia" w:cstheme="minorEastAsia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eastAsia="方正仿宋_GBK" w:cs="Times New Roman"/>
          <w:kern w:val="2"/>
          <w:sz w:val="32"/>
          <w:szCs w:val="32"/>
          <w:lang w:val="en-US" w:eastAsia="zh-CN" w:bidi="ar-SA"/>
        </w:rPr>
        <w:t>.</w:t>
      </w:r>
    </w:p>
    <w:p>
      <w:pPr>
        <w:pStyle w:val="7"/>
        <w:spacing w:line="580" w:lineRule="exact"/>
        <w:rPr>
          <w:rFonts w:ascii="宋体" w:hAnsi="宋体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  <w:r>
        <w:rPr>
          <w:rFonts w:ascii="宋体" w:hAnsi="宋体"/>
        </w:rPr>
        <w:t>202</w:t>
      </w:r>
      <w:r>
        <w:rPr>
          <w:rFonts w:hint="eastAsia" w:ascii="宋体" w:hAnsi="宋体"/>
          <w:lang w:val="en-US" w:eastAsia="zh-CN"/>
        </w:rPr>
        <w:t>4</w:t>
      </w:r>
      <w:r>
        <w:rPr>
          <w:rFonts w:ascii="宋体" w:hAnsi="宋体"/>
        </w:rPr>
        <w:t>年大理州科技计划创新引导与科技型企业培育专项</w:t>
      </w:r>
      <w:r>
        <w:rPr>
          <w:rFonts w:ascii="宋体" w:hAnsi="宋体"/>
        </w:rPr>
        <w:t>“</w:t>
      </w:r>
      <w:r>
        <w:rPr>
          <w:rFonts w:ascii="宋体" w:hAnsi="宋体"/>
        </w:rPr>
        <w:t>科技支撑乡村振兴</w:t>
      </w:r>
      <w:r>
        <w:rPr>
          <w:rFonts w:ascii="宋体" w:hAnsi="宋体"/>
        </w:rPr>
        <w:t>”</w:t>
      </w:r>
      <w:r>
        <w:rPr>
          <w:rFonts w:ascii="宋体" w:hAnsi="宋体"/>
        </w:rPr>
        <w:t>项目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  <w:r>
        <w:rPr>
          <w:rFonts w:ascii="宋体" w:hAnsi="宋体"/>
        </w:rPr>
        <w:t>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方正黑体_GBK"/>
          <w:sz w:val="32"/>
          <w:szCs w:val="32"/>
        </w:rPr>
      </w:pPr>
      <w:r>
        <w:rPr>
          <w:rFonts w:ascii="宋体" w:hAnsi="宋体" w:eastAsia="方正黑体_GBK"/>
          <w:sz w:val="32"/>
          <w:szCs w:val="32"/>
        </w:rPr>
        <w:t>一、总体目标任务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仿宋_GBK"/>
          <w:kern w:val="0"/>
          <w:sz w:val="32"/>
          <w:szCs w:val="32"/>
        </w:rPr>
        <w:t>巩固拓展脱贫攻坚成果，深入实施科技支撑乡村振兴，打造世界一流</w:t>
      </w:r>
      <w:r>
        <w:rPr>
          <w:rFonts w:ascii="宋体" w:hAnsi="宋体" w:eastAsia="方正仿宋_GBK"/>
          <w:kern w:val="0"/>
          <w:sz w:val="32"/>
          <w:szCs w:val="32"/>
        </w:rPr>
        <w:t>“</w:t>
      </w:r>
      <w:r>
        <w:rPr>
          <w:rFonts w:ascii="宋体" w:hAnsi="宋体" w:eastAsia="方正仿宋_GBK"/>
          <w:kern w:val="0"/>
          <w:sz w:val="32"/>
          <w:szCs w:val="32"/>
        </w:rPr>
        <w:t>绿色食品牌</w:t>
      </w:r>
      <w:r>
        <w:rPr>
          <w:rFonts w:ascii="宋体" w:hAnsi="宋体" w:eastAsia="方正仿宋_GBK"/>
          <w:kern w:val="0"/>
          <w:sz w:val="32"/>
          <w:szCs w:val="32"/>
        </w:rPr>
        <w:t>”</w:t>
      </w:r>
      <w:r>
        <w:rPr>
          <w:rFonts w:ascii="宋体" w:hAnsi="宋体" w:eastAsia="方正仿宋_GBK"/>
          <w:kern w:val="0"/>
          <w:sz w:val="32"/>
          <w:szCs w:val="32"/>
        </w:rPr>
        <w:t>，推进</w:t>
      </w:r>
      <w:r>
        <w:rPr>
          <w:rFonts w:ascii="宋体" w:hAnsi="宋体" w:eastAsia="方正仿宋_GBK"/>
          <w:kern w:val="0"/>
          <w:sz w:val="32"/>
          <w:szCs w:val="32"/>
        </w:rPr>
        <w:t>“</w:t>
      </w:r>
      <w:r>
        <w:rPr>
          <w:rFonts w:ascii="宋体" w:hAnsi="宋体" w:eastAsia="方正仿宋_GBK"/>
          <w:kern w:val="0"/>
          <w:sz w:val="32"/>
          <w:szCs w:val="32"/>
        </w:rPr>
        <w:t>一二三</w:t>
      </w:r>
      <w:r>
        <w:rPr>
          <w:rFonts w:ascii="宋体" w:hAnsi="宋体" w:eastAsia="方正仿宋_GBK"/>
          <w:kern w:val="0"/>
          <w:sz w:val="32"/>
          <w:szCs w:val="32"/>
        </w:rPr>
        <w:t>”</w:t>
      </w:r>
      <w:r>
        <w:rPr>
          <w:rFonts w:ascii="宋体" w:hAnsi="宋体" w:eastAsia="方正仿宋_GBK"/>
          <w:kern w:val="0"/>
          <w:sz w:val="32"/>
          <w:szCs w:val="32"/>
        </w:rPr>
        <w:t>行动，围绕全州核桃、蔬菜（含食用菌）、水果、中药材、乳业及肉牛、生猪等六大重点产业，突出产学研用结合，进一步促进农业科技园区提质增效，着力培育一批新型农业经营主体，建设一批试点示范，扶植壮大一批特色产业，结合大理州实际，制定本指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方正黑体_GBK"/>
          <w:sz w:val="32"/>
          <w:szCs w:val="32"/>
        </w:rPr>
      </w:pPr>
      <w:r>
        <w:rPr>
          <w:rFonts w:ascii="宋体" w:hAnsi="宋体" w:eastAsia="方正黑体_GBK"/>
          <w:sz w:val="32"/>
          <w:szCs w:val="32"/>
        </w:rPr>
        <w:t>二、申报方向设置及立项总体要求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 w:eastAsia="方正仿宋_GBK"/>
          <w:sz w:val="32"/>
          <w:szCs w:val="32"/>
          <w:shd w:val="clear" w:color="auto" w:fill="FFFFFF"/>
        </w:rPr>
      </w:pPr>
      <w:r>
        <w:rPr>
          <w:rFonts w:ascii="宋体" w:hAnsi="宋体" w:eastAsia="方正仿宋_GBK"/>
          <w:b/>
          <w:bCs/>
          <w:sz w:val="32"/>
          <w:szCs w:val="32"/>
        </w:rPr>
        <w:t>农业类项目拟重点支持以下</w:t>
      </w:r>
      <w:r>
        <w:rPr>
          <w:rFonts w:hint="eastAsia" w:ascii="宋体" w:hAnsi="宋体" w:eastAsia="方正仿宋_GBK"/>
          <w:b/>
          <w:bCs/>
          <w:sz w:val="32"/>
          <w:szCs w:val="32"/>
          <w:lang w:eastAsia="zh-CN"/>
        </w:rPr>
        <w:t>五</w:t>
      </w:r>
      <w:r>
        <w:rPr>
          <w:rFonts w:ascii="宋体" w:hAnsi="宋体" w:eastAsia="方正仿宋_GBK"/>
          <w:b/>
          <w:bCs/>
          <w:sz w:val="32"/>
          <w:szCs w:val="32"/>
        </w:rPr>
        <w:t>个方向</w:t>
      </w:r>
      <w:r>
        <w:rPr>
          <w:rFonts w:ascii="宋体" w:hAnsi="宋体" w:eastAsia="方正仿宋_GBK"/>
          <w:sz w:val="32"/>
          <w:szCs w:val="32"/>
        </w:rPr>
        <w:t>：生物种业、绿色食品精深加工、农机装备研发及技术示范推广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、农业科技园区提质增效、农业病虫害防控</w:t>
      </w:r>
      <w:r>
        <w:rPr>
          <w:rFonts w:hint="eastAsia" w:ascii="宋体" w:hAnsi="宋体" w:eastAsia="方正仿宋_GBK"/>
          <w:sz w:val="32"/>
          <w:szCs w:val="32"/>
          <w:shd w:val="clear" w:color="auto" w:fill="FFFFFF"/>
          <w:lang w:val="en-US" w:eastAsia="zh-CN"/>
        </w:rPr>
        <w:t>，每个项目</w:t>
      </w:r>
      <w:r>
        <w:rPr>
          <w:rFonts w:ascii="宋体" w:hAnsi="宋体" w:eastAsia="方正仿宋_GBK"/>
          <w:sz w:val="32"/>
          <w:szCs w:val="32"/>
          <w:shd w:val="clear" w:color="auto" w:fill="FFFFFF"/>
        </w:rPr>
        <w:t>资助经费原则上不超过</w:t>
      </w:r>
      <w:r>
        <w:rPr>
          <w:rFonts w:hint="eastAsia" w:ascii="宋体" w:hAnsi="宋体" w:eastAsia="方正仿宋_GBK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ascii="宋体" w:hAnsi="宋体" w:eastAsia="方正仿宋_GBK"/>
          <w:sz w:val="32"/>
          <w:szCs w:val="32"/>
          <w:shd w:val="clear" w:color="auto" w:fill="FFFFFF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方正黑体_GBK"/>
          <w:sz w:val="32"/>
          <w:szCs w:val="32"/>
        </w:rPr>
      </w:pPr>
      <w:r>
        <w:rPr>
          <w:rFonts w:ascii="宋体" w:hAnsi="宋体" w:eastAsia="方正黑体_GBK"/>
          <w:sz w:val="32"/>
          <w:szCs w:val="32"/>
        </w:rPr>
        <w:t>三、重点支持方向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楷体_GBK"/>
          <w:sz w:val="32"/>
          <w:szCs w:val="32"/>
        </w:rPr>
        <w:t>方向一</w:t>
      </w:r>
      <w:bookmarkStart w:id="0" w:name="_Hlk99870524"/>
      <w:r>
        <w:rPr>
          <w:rFonts w:ascii="宋体" w:hAnsi="宋体" w:eastAsia="方正楷体_GBK"/>
          <w:sz w:val="32"/>
          <w:szCs w:val="32"/>
        </w:rPr>
        <w:t>：</w:t>
      </w:r>
      <w:bookmarkEnd w:id="0"/>
      <w:r>
        <w:rPr>
          <w:rFonts w:ascii="宋体" w:hAnsi="宋体" w:eastAsia="方正楷体_GBK"/>
          <w:kern w:val="0"/>
          <w:sz w:val="32"/>
          <w:szCs w:val="32"/>
        </w:rPr>
        <w:t>生物种业</w:t>
      </w:r>
      <w:r>
        <w:rPr>
          <w:rFonts w:hint="eastAsia" w:ascii="宋体" w:hAnsi="宋体" w:eastAsia="方正楷体_GBK"/>
          <w:kern w:val="0"/>
          <w:sz w:val="32"/>
          <w:szCs w:val="32"/>
          <w:lang w:eastAsia="zh-CN"/>
        </w:rPr>
        <w:t>。</w:t>
      </w:r>
      <w:r>
        <w:rPr>
          <w:rFonts w:ascii="宋体" w:hAnsi="宋体" w:eastAsia="方正仿宋_GBK"/>
          <w:kern w:val="0"/>
          <w:sz w:val="32"/>
          <w:szCs w:val="32"/>
        </w:rPr>
        <w:t>立足大理及周边地区需求，充分发挥我州地理、气候资源优势，以主要农作物、畜禽、水产、中药材等主要特色动植物品种为重点，围绕地方遗传资源保护和开发利用、品种创制、良种繁育体系、种子加工、中试示范及产业化全链条配置创新资源，提升种业发展创新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 w:eastAsia="方正仿宋_GBK"/>
          <w:sz w:val="32"/>
          <w:szCs w:val="32"/>
          <w:u w:val="single"/>
        </w:rPr>
      </w:pPr>
      <w:r>
        <w:rPr>
          <w:rFonts w:ascii="宋体" w:hAnsi="宋体" w:eastAsia="方正楷体_GBK"/>
          <w:bCs/>
          <w:sz w:val="32"/>
          <w:szCs w:val="32"/>
        </w:rPr>
        <w:t>方向二：</w:t>
      </w:r>
      <w:r>
        <w:rPr>
          <w:rFonts w:ascii="宋体" w:hAnsi="宋体" w:eastAsia="方正楷体_GBK"/>
          <w:kern w:val="0"/>
          <w:sz w:val="32"/>
          <w:szCs w:val="32"/>
        </w:rPr>
        <w:t>绿色食品精深加工</w:t>
      </w:r>
      <w:r>
        <w:rPr>
          <w:rFonts w:hint="eastAsia" w:ascii="宋体" w:hAnsi="宋体" w:eastAsia="方正楷体_GBK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_GBK"/>
          <w:sz w:val="32"/>
          <w:szCs w:val="32"/>
          <w:shd w:val="clear" w:color="auto" w:fill="FFFFFF"/>
          <w:lang w:eastAsia="zh-CN"/>
        </w:rPr>
        <w:t>围</w:t>
      </w:r>
      <w:r>
        <w:rPr>
          <w:rFonts w:ascii="宋体" w:hAnsi="宋体" w:eastAsia="方正仿宋_GBK"/>
          <w:sz w:val="32"/>
          <w:szCs w:val="32"/>
          <w:shd w:val="clear" w:color="auto" w:fill="FFFFFF"/>
        </w:rPr>
        <w:t>绕大理重点产业特色产品高值化利用与营养健康新产品开发、高原特色农产品品牌创建等方面的科技问题，以农产品中功能物质和营养成分为主要研究对象，开展关键核心和共性技术攻关，系统研究功能活性，挖掘功能成分，开发营养健康类功能产品，加快构建精深加工及成品保质品质控制技术体系，支撑绿色食品制造业持续健康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楷体_GBK"/>
          <w:bCs/>
          <w:sz w:val="32"/>
          <w:szCs w:val="32"/>
        </w:rPr>
        <w:t>方向三：</w:t>
      </w:r>
      <w:r>
        <w:rPr>
          <w:rFonts w:ascii="宋体" w:hAnsi="宋体" w:eastAsia="方正楷体_GBK"/>
          <w:kern w:val="0"/>
          <w:sz w:val="32"/>
          <w:szCs w:val="32"/>
        </w:rPr>
        <w:t>农机装备研发及技术示范推广</w:t>
      </w:r>
      <w:r>
        <w:rPr>
          <w:rFonts w:hint="eastAsia" w:ascii="宋体" w:hAnsi="宋体" w:eastAsia="方正楷体_GBK"/>
          <w:kern w:val="0"/>
          <w:sz w:val="32"/>
          <w:szCs w:val="32"/>
          <w:lang w:eastAsia="zh-CN"/>
        </w:rPr>
        <w:t>。</w:t>
      </w:r>
      <w:r>
        <w:rPr>
          <w:rFonts w:ascii="宋体" w:hAnsi="宋体" w:eastAsia="方正仿宋_GBK"/>
          <w:kern w:val="0"/>
          <w:sz w:val="32"/>
          <w:szCs w:val="32"/>
        </w:rPr>
        <w:t>围绕大理州主要农业特色产业生产机械化作业环节实际需求，以农机科技创新为主线，以农业增效为核心，以实现农业现代化为目标，开展适用小型农业机械配套生产装备（工具）研发与技术集成创新，先进适用新机具新技术引进试验及示范推广，推动主要粮食作物、核桃、中药材等产业生产环节高效专用农机装备研发和供给，加快我州农机装备升级和机械化技术的推广应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spacing w:val="0"/>
          <w:kern w:val="2"/>
          <w:sz w:val="32"/>
          <w:lang w:eastAsia="zh-CN"/>
        </w:rPr>
      </w:pPr>
      <w:r>
        <w:rPr>
          <w:rFonts w:hint="eastAsia" w:ascii="宋体" w:hAnsi="宋体" w:eastAsia="方正楷体_GBK"/>
          <w:kern w:val="0"/>
          <w:sz w:val="32"/>
          <w:szCs w:val="32"/>
          <w:lang w:eastAsia="zh-CN"/>
        </w:rPr>
        <w:t>方向四：农业科技园区提质增效。</w:t>
      </w:r>
      <w:r>
        <w:rPr>
          <w:rFonts w:hint="eastAsia" w:ascii="宋体" w:hAnsi="宋体" w:eastAsia="仿宋_GB2312" w:cs="Times New Roman"/>
          <w:spacing w:val="0"/>
          <w:kern w:val="2"/>
          <w:sz w:val="32"/>
          <w:lang w:eastAsia="zh-CN"/>
        </w:rPr>
        <w:t>围绕宾川国家级农业科技园区、弥渡省级农业科技园区、祥云省级农业科技园区的提质增效，</w:t>
      </w:r>
      <w:r>
        <w:rPr>
          <w:rFonts w:hint="default" w:ascii="宋体" w:hAnsi="宋体" w:eastAsia="仿宋_GB2312" w:cs="Times New Roman"/>
          <w:spacing w:val="0"/>
          <w:kern w:val="2"/>
          <w:sz w:val="32"/>
        </w:rPr>
        <w:t>培育农业农村发展新动能，</w:t>
      </w:r>
      <w:r>
        <w:rPr>
          <w:rFonts w:hint="eastAsia" w:ascii="宋体" w:hAnsi="宋体" w:eastAsia="仿宋_GB2312" w:cs="Times New Roman"/>
          <w:spacing w:val="0"/>
          <w:kern w:val="2"/>
          <w:sz w:val="32"/>
          <w:lang w:eastAsia="zh-CN"/>
        </w:rPr>
        <w:t>开展</w:t>
      </w:r>
      <w:r>
        <w:rPr>
          <w:rFonts w:hint="default" w:ascii="宋体" w:hAnsi="宋体" w:eastAsia="仿宋_GB2312" w:cs="Times New Roman"/>
          <w:spacing w:val="0"/>
          <w:kern w:val="2"/>
          <w:sz w:val="32"/>
        </w:rPr>
        <w:t>农村创新创业、成果展示示范、成果转化推广和职业农民培训</w:t>
      </w:r>
      <w:r>
        <w:rPr>
          <w:rFonts w:hint="eastAsia" w:ascii="宋体" w:hAnsi="宋体" w:eastAsia="仿宋_GB2312" w:cs="Times New Roman"/>
          <w:spacing w:val="0"/>
          <w:kern w:val="2"/>
          <w:sz w:val="32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方正楷体_GBK"/>
          <w:kern w:val="0"/>
          <w:sz w:val="32"/>
          <w:szCs w:val="32"/>
          <w:lang w:eastAsia="zh-CN"/>
        </w:rPr>
        <w:t>方向五：农业病虫害防控。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围绕绿色、生态、高效、优质、安全发展的需求，加强作物病虫害防治关键技术研究及试验示范，促进耕地质量保育、土壤改良治理。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3" w:bottom="1440" w:left="1803" w:header="850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  <w:jc w:val="center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 xml:space="preserve">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  <w:jc w:val="center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3 -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74A9E"/>
    <w:rsid w:val="00613DA6"/>
    <w:rsid w:val="006E3EBC"/>
    <w:rsid w:val="007D2F1F"/>
    <w:rsid w:val="00D10D4C"/>
    <w:rsid w:val="00FD3DF9"/>
    <w:rsid w:val="016078B7"/>
    <w:rsid w:val="04274A9E"/>
    <w:rsid w:val="1DCB4EEE"/>
    <w:rsid w:val="23661487"/>
    <w:rsid w:val="2379505B"/>
    <w:rsid w:val="33802A3E"/>
    <w:rsid w:val="3A430C75"/>
    <w:rsid w:val="3C9D6B58"/>
    <w:rsid w:val="430A6777"/>
    <w:rsid w:val="4BA34371"/>
    <w:rsid w:val="4DD61B7D"/>
    <w:rsid w:val="58EF3B1A"/>
    <w:rsid w:val="5FC23169"/>
    <w:rsid w:val="60801C42"/>
    <w:rsid w:val="661A6962"/>
    <w:rsid w:val="68087A61"/>
    <w:rsid w:val="74162AC9"/>
    <w:rsid w:val="78E105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文档名称"/>
    <w:basedOn w:val="1"/>
    <w:qFormat/>
    <w:uiPriority w:val="0"/>
    <w:pPr>
      <w:spacing w:line="660" w:lineRule="exact"/>
      <w:jc w:val="center"/>
    </w:pPr>
    <w:rPr>
      <w:rFonts w:ascii="方正小标宋_GBK" w:hAnsi="方正小标宋_GBK" w:eastAsia="方正小标宋_GBK"/>
      <w:sz w:val="44"/>
      <w:szCs w:val="24"/>
    </w:rPr>
  </w:style>
  <w:style w:type="paragraph" w:customStyle="1" w:styleId="8">
    <w:name w:val="标题三"/>
    <w:basedOn w:val="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3</Pages>
  <Words>188</Words>
  <Characters>1076</Characters>
  <Lines>8</Lines>
  <Paragraphs>2</Paragraphs>
  <TotalTime>1</TotalTime>
  <ScaleCrop>false</ScaleCrop>
  <LinksUpToDate>false</LinksUpToDate>
  <CharactersWithSpaces>1262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2022-05-16T01:05:00Z</dcterms:created>
  <dc:creator>vivi</dc:creator>
  <cp:lastModifiedBy>kjj</cp:lastModifiedBy>
  <cp:lastPrinted>2024-02-19T07:13:00Z</cp:lastPrinted>
  <dcterms:modified xsi:type="dcterms:W3CDTF">2024-03-22T07:18:04Z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