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rPr>
          <w:rFonts w:hint="eastAsia" w:ascii="黑体" w:hAnsi="黑体" w:eastAsia="黑体" w:cs="黑体"/>
          <w:sz w:val="8"/>
          <w:szCs w:val="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关于《中华人民共和国政府采购法》第二十二条的承诺函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default" w:ascii="仿宋_GB2312" w:hAnsi="仿宋_GB2312" w:eastAsia="方正仿宋_GBK" w:cs="方正仿宋_GBK"/>
          <w:sz w:val="28"/>
          <w:szCs w:val="28"/>
          <w:lang w:val="en-US" w:eastAsia="zh-CN"/>
        </w:rPr>
      </w:pPr>
      <w:r>
        <w:rPr>
          <w:rFonts w:hint="eastAsia" w:ascii="仿宋_GB2312" w:hAnsi="仿宋_GB2312" w:eastAsia="方正仿宋_GBK" w:cs="方正仿宋_GBK"/>
          <w:sz w:val="28"/>
          <w:szCs w:val="28"/>
          <w:lang w:val="en-US" w:eastAsia="zh-CN"/>
        </w:rPr>
        <w:t>致:</w:t>
      </w:r>
      <w:r>
        <w:rPr>
          <w:rFonts w:hint="eastAsia" w:ascii="仿宋_GB2312" w:hAnsi="仿宋_GB2312" w:eastAsia="方正仿宋_GBK" w:cs="方正仿宋_GBK"/>
          <w:sz w:val="28"/>
          <w:szCs w:val="28"/>
          <w:u w:val="single"/>
          <w:lang w:val="en-US" w:eastAsia="zh-CN"/>
        </w:rPr>
        <w:t>大理白族自治州人力资源和社会保障局信息中心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方正仿宋_GBK" w:cs="方正仿宋_GBK"/>
          <w:sz w:val="28"/>
          <w:szCs w:val="28"/>
          <w:lang w:val="en-US" w:eastAsia="zh-CN"/>
        </w:rPr>
      </w:pPr>
      <w:r>
        <w:rPr>
          <w:rFonts w:hint="eastAsia" w:ascii="仿宋_GB2312" w:hAnsi="仿宋_GB2312" w:eastAsia="方正仿宋_GBK" w:cs="方正仿宋_GBK"/>
          <w:sz w:val="28"/>
          <w:szCs w:val="28"/>
          <w:lang w:val="en-US" w:eastAsia="zh-CN"/>
        </w:rPr>
        <w:t>我方郑重做出承诺如下:我方满足《中华人民共和国政府采购法》第二十条的规定:(一)具有独立承担民事责任的能力；(二)具有良好</w:t>
      </w:r>
      <w:bookmarkStart w:id="0" w:name="_GoBack"/>
      <w:bookmarkEnd w:id="0"/>
      <w:r>
        <w:rPr>
          <w:rFonts w:hint="eastAsia" w:ascii="仿宋_GB2312" w:hAnsi="仿宋_GB2312" w:eastAsia="方正仿宋_GBK" w:cs="方正仿宋_GBK"/>
          <w:sz w:val="28"/>
          <w:szCs w:val="28"/>
          <w:lang w:val="en-US" w:eastAsia="zh-CN"/>
        </w:rPr>
        <w:t>的商业信誉和健全的财务会计制度;(三)具有履行合同所必需的设备和专业技术能力;(四)有依法缴纳税收和社会保障资金的良好记录;(五)参加政府采购活动前三年内，在经营活动中没有重大违法记录。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方正仿宋_GBK" w:cs="方正仿宋_GBK"/>
          <w:sz w:val="28"/>
          <w:szCs w:val="28"/>
          <w:lang w:val="en-US" w:eastAsia="zh-CN"/>
        </w:rPr>
      </w:pPr>
      <w:r>
        <w:rPr>
          <w:rFonts w:hint="eastAsia" w:ascii="仿宋_GB2312" w:hAnsi="仿宋_GB2312" w:eastAsia="方正仿宋_GBK" w:cs="方正仿宋_GBK"/>
          <w:sz w:val="28"/>
          <w:szCs w:val="28"/>
          <w:lang w:val="en-US" w:eastAsia="zh-CN"/>
        </w:rPr>
        <w:t>我方承诺所提交的采购响应文件中的全部内容真实、有效，并愿为之承担法律责任。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方正仿宋_GBK" w:cs="方正仿宋_GBK"/>
          <w:sz w:val="28"/>
          <w:szCs w:val="28"/>
          <w:lang w:val="en-US" w:eastAsia="zh-CN"/>
        </w:rPr>
      </w:pPr>
      <w:r>
        <w:rPr>
          <w:rFonts w:hint="eastAsia" w:ascii="仿宋_GB2312" w:hAnsi="仿宋_GB2312" w:eastAsia="方正仿宋_GBK" w:cs="方正仿宋_GBK"/>
          <w:sz w:val="28"/>
          <w:szCs w:val="28"/>
          <w:lang w:val="en-US" w:eastAsia="zh-CN"/>
        </w:rPr>
        <w:t>注:对发现供应商承诺函不实的，属于提供虚假材料谋取中标、成交，依照《中华人民共和国政府采购法》等国家有关规定追究法律责任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default" w:ascii="仿宋_GB2312" w:hAnsi="仿宋_GB2312" w:eastAsia="方正仿宋_GBK" w:cs="方正仿宋_GBK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方正仿宋_GBK" w:cs="方正仿宋_GBK"/>
          <w:sz w:val="28"/>
          <w:szCs w:val="28"/>
          <w:lang w:val="en-US" w:eastAsia="zh-CN"/>
        </w:rPr>
        <w:t>投标人单位(公章）</w:t>
      </w:r>
      <w:r>
        <w:rPr>
          <w:rFonts w:hint="eastAsia" w:ascii="仿宋_GB2312" w:hAnsi="仿宋_GB2312" w:eastAsia="方正仿宋_GBK" w:cs="方正仿宋_GBK"/>
          <w:sz w:val="28"/>
          <w:szCs w:val="28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方正仿宋_GBK" w:cs="方正仿宋_GBK"/>
          <w:sz w:val="28"/>
          <w:szCs w:val="28"/>
          <w:lang w:val="en-US" w:eastAsia="zh-CN"/>
        </w:rPr>
      </w:pPr>
      <w:r>
        <w:rPr>
          <w:rFonts w:hint="eastAsia" w:ascii="仿宋_GB2312" w:hAnsi="仿宋_GB2312" w:eastAsia="方正仿宋_GBK" w:cs="方正仿宋_GBK"/>
          <w:sz w:val="28"/>
          <w:szCs w:val="28"/>
          <w:lang w:val="en-US" w:eastAsia="zh-CN"/>
        </w:rPr>
        <w:t>法定代表人或法定代表人(签字）</w:t>
      </w:r>
      <w:r>
        <w:rPr>
          <w:rFonts w:hint="eastAsia" w:ascii="仿宋_GB2312" w:hAnsi="仿宋_GB2312" w:eastAsia="方正仿宋_GBK" w:cs="方正仿宋_GBK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pStyle w:val="3"/>
        <w:spacing w:line="360" w:lineRule="auto"/>
        <w:ind w:firstLine="0"/>
        <w:rPr>
          <w:szCs w:val="21"/>
        </w:rPr>
      </w:pPr>
    </w:p>
    <w:p>
      <w:pPr>
        <w:pStyle w:val="3"/>
        <w:spacing w:line="480" w:lineRule="auto"/>
        <w:ind w:firstLine="0"/>
        <w:rPr>
          <w:szCs w:val="21"/>
        </w:rPr>
      </w:pPr>
    </w:p>
    <w:p>
      <w:pPr>
        <w:pStyle w:val="3"/>
        <w:spacing w:line="480" w:lineRule="auto"/>
        <w:ind w:firstLine="5320" w:firstLineChars="1900"/>
        <w:rPr>
          <w:rFonts w:hint="eastAsia" w:ascii="仿宋_GB2312" w:hAnsi="仿宋_GB2312" w:eastAsia="方正仿宋_GBK" w:cs="方正仿宋_GBK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方正仿宋_GBK" w:cs="方正仿宋_GBK"/>
          <w:kern w:val="2"/>
          <w:sz w:val="28"/>
          <w:szCs w:val="28"/>
          <w:lang w:val="en-US" w:eastAsia="zh-CN" w:bidi="ar-SA"/>
        </w:rPr>
        <w:t>2024年   月   日</w:t>
      </w:r>
    </w:p>
    <w:p>
      <w:pPr>
        <w:pStyle w:val="3"/>
        <w:spacing w:line="480" w:lineRule="auto"/>
        <w:ind w:firstLine="0"/>
        <w:rPr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2A"/>
    <w:rsid w:val="000968E2"/>
    <w:rsid w:val="0089742A"/>
    <w:rsid w:val="054D7422"/>
    <w:rsid w:val="0B1B4D5F"/>
    <w:rsid w:val="13A8510D"/>
    <w:rsid w:val="32E20F16"/>
    <w:rsid w:val="5581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0"/>
    <w:pPr>
      <w:tabs>
        <w:tab w:val="left" w:pos="900"/>
      </w:tabs>
      <w:adjustRightInd w:val="0"/>
      <w:spacing w:before="120" w:line="360" w:lineRule="auto"/>
      <w:textAlignment w:val="baseline"/>
      <w:outlineLvl w:val="2"/>
    </w:pPr>
    <w:rPr>
      <w:rFonts w:eastAsia="黑体"/>
      <w:b/>
      <w:kern w:val="0"/>
      <w:sz w:val="28"/>
      <w:szCs w:val="20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4"/>
    <w:qFormat/>
    <w:uiPriority w:val="0"/>
    <w:pPr>
      <w:ind w:firstLine="420"/>
    </w:pPr>
    <w:rPr>
      <w:szCs w:val="20"/>
    </w:rPr>
  </w:style>
  <w:style w:type="paragraph" w:styleId="4">
    <w:name w:val="Body Text First Indent 2"/>
    <w:basedOn w:val="5"/>
    <w:link w:val="10"/>
    <w:semiHidden/>
    <w:unhideWhenUsed/>
    <w:uiPriority w:val="99"/>
    <w:pPr>
      <w:ind w:firstLine="420" w:firstLineChars="200"/>
    </w:pPr>
  </w:style>
  <w:style w:type="paragraph" w:styleId="5">
    <w:name w:val="Body Text Indent"/>
    <w:basedOn w:val="1"/>
    <w:link w:val="9"/>
    <w:semiHidden/>
    <w:unhideWhenUsed/>
    <w:uiPriority w:val="99"/>
    <w:pPr>
      <w:spacing w:after="120"/>
      <w:ind w:left="420" w:leftChars="200"/>
    </w:pPr>
  </w:style>
  <w:style w:type="character" w:customStyle="1" w:styleId="8">
    <w:name w:val="标题 3 Char"/>
    <w:basedOn w:val="7"/>
    <w:link w:val="2"/>
    <w:qFormat/>
    <w:uiPriority w:val="0"/>
    <w:rPr>
      <w:rFonts w:ascii="Times New Roman" w:hAnsi="Times New Roman" w:eastAsia="黑体" w:cs="Times New Roman"/>
      <w:b/>
      <w:kern w:val="0"/>
      <w:sz w:val="28"/>
      <w:szCs w:val="20"/>
    </w:rPr>
  </w:style>
  <w:style w:type="character" w:customStyle="1" w:styleId="9">
    <w:name w:val="正文文本缩进 Char"/>
    <w:basedOn w:val="7"/>
    <w:link w:val="5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0">
    <w:name w:val="正文首行缩进 2 Char"/>
    <w:basedOn w:val="9"/>
    <w:link w:val="4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166</Characters>
  <Lines>1</Lines>
  <Paragraphs>1</Paragraphs>
  <TotalTime>4</TotalTime>
  <ScaleCrop>false</ScaleCrop>
  <LinksUpToDate>false</LinksUpToDate>
  <CharactersWithSpaces>193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2020-05-26T09:01:00Z</dcterms:created>
  <dc:creator>ZiEn</dc:creator>
  <cp:lastModifiedBy>Guo</cp:lastModifiedBy>
  <dcterms:modified xsi:type="dcterms:W3CDTF">2024-05-23T02:19:31Z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