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387"/>
        <w:gridCol w:w="4095"/>
        <w:gridCol w:w="921"/>
        <w:gridCol w:w="1116"/>
        <w:gridCol w:w="1116"/>
        <w:gridCol w:w="1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大理州2024年4月重要民生商品价格监测月报表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上月价格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本月价格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鲜去骨、后腿肉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鲜去骨、牛腱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新鲜带骨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白条鸡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普通，当地主销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当地主销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莲花白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小苦菜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花菜（白）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新鲜带皮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鲜豆腐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粳米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地产、主销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粳米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东北、主销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籼米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地产、主销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桶装调和油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5升装、金龙鱼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桶装大豆油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5升装，福临门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桶装花生油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5升装，鲁花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162.63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162.63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5升装，当地主销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普通加碘食用盐，当地主销，袋装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当地主销，一级、袋装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00121"/>
    <w:rsid w:val="5FA0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2024-12-17T03:05:00Z</dcterms:created>
  <dc:creator>办公室收发文</dc:creator>
  <cp:lastModifiedBy>办公室收发文</cp:lastModifiedBy>
  <dcterms:modified xsi:type="dcterms:W3CDTF">2024-12-17T03:05:53Z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0B0A16CB170A49C1A2D4591433B79A4F</vt:lpwstr>
  </property>
</Properties>
</file>