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szCs w:val="21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大理州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医疗保障定点</w:t>
      </w:r>
      <w:r>
        <w:rPr>
          <w:rFonts w:hint="eastAsia" w:ascii="方正小标宋简体" w:eastAsia="方正小标宋简体"/>
          <w:sz w:val="44"/>
          <w:szCs w:val="44"/>
        </w:rPr>
        <w:t>零售药店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申</w:t>
      </w:r>
    </w:p>
    <w:p>
      <w:pPr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请</w:t>
      </w:r>
    </w:p>
    <w:p>
      <w:pPr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表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所属地区名称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</w:t>
      </w:r>
    </w:p>
    <w:p>
      <w:pPr>
        <w:spacing w:line="1000" w:lineRule="atLeast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pacing w:val="142"/>
          <w:sz w:val="36"/>
          <w:szCs w:val="36"/>
        </w:rPr>
        <w:t>申请单</w:t>
      </w:r>
      <w:r>
        <w:rPr>
          <w:rFonts w:hint="eastAsia" w:ascii="仿宋_GB2312" w:hAnsi="仿宋_GB2312" w:eastAsia="仿宋_GB2312" w:cs="仿宋_GB2312"/>
          <w:sz w:val="36"/>
          <w:szCs w:val="36"/>
        </w:rPr>
        <w:t>位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</w:t>
      </w:r>
    </w:p>
    <w:p>
      <w:pPr>
        <w:spacing w:line="1000" w:lineRule="atLeast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pacing w:val="142"/>
          <w:sz w:val="36"/>
          <w:szCs w:val="36"/>
        </w:rPr>
        <w:t>申请时</w:t>
      </w:r>
      <w:r>
        <w:rPr>
          <w:rFonts w:hint="eastAsia" w:ascii="仿宋_GB2312" w:hAnsi="仿宋_GB2312" w:eastAsia="仿宋_GB2312" w:cs="仿宋_GB2312"/>
          <w:sz w:val="36"/>
          <w:szCs w:val="36"/>
        </w:rPr>
        <w:t>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8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pacing w:val="-6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8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pacing w:val="-68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8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pacing w:val="-68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633" w:tblpY="108"/>
        <w:tblOverlap w:val="never"/>
        <w:tblW w:w="895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37"/>
        <w:gridCol w:w="1367"/>
        <w:gridCol w:w="829"/>
        <w:gridCol w:w="1772"/>
        <w:gridCol w:w="28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药店名称</w:t>
            </w:r>
          </w:p>
        </w:tc>
        <w:tc>
          <w:tcPr>
            <w:tcW w:w="6769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8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营业执照号</w:t>
            </w:r>
          </w:p>
        </w:tc>
        <w:tc>
          <w:tcPr>
            <w:tcW w:w="219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法定代表人</w:t>
            </w:r>
          </w:p>
        </w:tc>
        <w:tc>
          <w:tcPr>
            <w:tcW w:w="28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8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主要负责人</w:t>
            </w:r>
          </w:p>
        </w:tc>
        <w:tc>
          <w:tcPr>
            <w:tcW w:w="28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经营形式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（连锁、单体）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28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单位地址</w:t>
            </w:r>
          </w:p>
        </w:tc>
        <w:tc>
          <w:tcPr>
            <w:tcW w:w="676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8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药品经营许可证号</w:t>
            </w:r>
          </w:p>
        </w:tc>
        <w:tc>
          <w:tcPr>
            <w:tcW w:w="54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运营时间（最少3个月）</w:t>
            </w:r>
          </w:p>
        </w:tc>
        <w:tc>
          <w:tcPr>
            <w:tcW w:w="54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单位开户银行及帐号</w:t>
            </w:r>
          </w:p>
        </w:tc>
        <w:tc>
          <w:tcPr>
            <w:tcW w:w="54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124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构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</w:t>
            </w:r>
          </w:p>
        </w:tc>
        <w:tc>
          <w:tcPr>
            <w:tcW w:w="23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eastAsia="仿宋_GB2312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30"/>
                <w:szCs w:val="30"/>
                <w:lang w:val="en-US" w:eastAsia="zh-CN"/>
              </w:rPr>
              <w:t>取得执业药师资格证书或具有药学、临床药学、中药学专业技术资格证书的药师数</w:t>
            </w:r>
          </w:p>
        </w:tc>
        <w:tc>
          <w:tcPr>
            <w:tcW w:w="540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其中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注册在药店且签订1年以上劳动合同且在合同期内的药师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执业药师资格证书药师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30"/>
                <w:szCs w:val="30"/>
                <w:u w:val="none"/>
                <w:lang w:val="en-US" w:eastAsia="zh-CN"/>
              </w:rPr>
              <w:t>人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/>
                <w:lang w:val="en-US" w:eastAsia="zh-CN"/>
              </w:rPr>
              <w:t>药学专业技术资格证书药师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30"/>
                <w:szCs w:val="30"/>
                <w:u w:val="none"/>
                <w:lang w:val="en-US" w:eastAsia="zh-CN"/>
              </w:rPr>
              <w:t>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/>
                <w:lang w:val="en-US" w:eastAsia="zh-CN"/>
              </w:rPr>
              <w:t>中药学专业技术资格证书药师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  <w:u w:val="none"/>
                <w:lang w:val="en-US" w:eastAsia="zh-CN"/>
              </w:rPr>
              <w:t>人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eastAsia="仿宋_GB231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none"/>
                <w:lang w:val="en-US" w:eastAsia="zh-CN"/>
              </w:rPr>
              <w:t>（注：不少于1人）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30"/>
                <w:szCs w:val="30"/>
                <w:lang w:val="en-US" w:eastAsia="zh-CN"/>
              </w:rPr>
              <w:t>熟悉医疗保障法律法规和相关制度规定的专（兼）职医保管理人员</w:t>
            </w:r>
          </w:p>
        </w:tc>
        <w:tc>
          <w:tcPr>
            <w:tcW w:w="540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pacing w:val="-1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30"/>
                <w:szCs w:val="30"/>
                <w:lang w:val="en-US" w:eastAsia="zh-CN"/>
              </w:rPr>
              <w:t>熟悉医疗保障法律法规和相关制度规定的专（兼）职医保管理人员，并签订1年以上劳动合同且在合同期内的人数：</w:t>
            </w:r>
            <w:r>
              <w:rPr>
                <w:rFonts w:hint="eastAsia" w:ascii="仿宋_GB2312" w:eastAsia="仿宋_GB2312"/>
                <w:spacing w:val="-12"/>
                <w:sz w:val="30"/>
                <w:szCs w:val="3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pacing w:val="-12"/>
                <w:sz w:val="30"/>
                <w:szCs w:val="30"/>
                <w:u w:val="none"/>
                <w:lang w:val="en-US" w:eastAsia="zh-CN"/>
              </w:rPr>
              <w:t>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eastAsia="仿宋_GB2312"/>
                <w:spacing w:val="-1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30"/>
                <w:szCs w:val="30"/>
                <w:u w:val="none"/>
                <w:lang w:val="en-US" w:eastAsia="zh-CN"/>
              </w:rPr>
              <w:t>（注：不少于2名。）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其他人员数</w:t>
            </w:r>
          </w:p>
        </w:tc>
        <w:tc>
          <w:tcPr>
            <w:tcW w:w="540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    计</w:t>
            </w:r>
          </w:p>
        </w:tc>
        <w:tc>
          <w:tcPr>
            <w:tcW w:w="54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场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核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况</w:t>
            </w:r>
          </w:p>
        </w:tc>
        <w:tc>
          <w:tcPr>
            <w:tcW w:w="7706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核查人：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12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估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小 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770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4200" w:firstLineChars="14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4200" w:firstLineChars="14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4200" w:firstLineChars="14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4200" w:firstLineChars="14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4200" w:firstLineChars="14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4200" w:firstLineChars="14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4200" w:firstLineChars="14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124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办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7706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6150" w:firstLineChars="20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6150" w:firstLineChars="20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6150" w:firstLineChars="20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5250" w:firstLineChars="17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5250" w:firstLineChars="17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5250" w:firstLineChars="17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5250" w:firstLineChars="17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5250" w:firstLineChars="17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5250" w:firstLineChars="17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（印章）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日期：    年   月   日</w:t>
            </w:r>
          </w:p>
        </w:tc>
      </w:tr>
    </w:tbl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填  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表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 说  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一、该表用钢笔填写，要求字迹工整清楚，内容真实。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二、提交本申请表时，需附以下材料并加盖公章：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（一）《药品经营许可证》、《营业执照》的正、副本复印件；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法定代表人、主要负责人或实际控制人</w:t>
      </w:r>
      <w:r>
        <w:rPr>
          <w:rFonts w:hint="eastAsia" w:ascii="仿宋_GB2312" w:eastAsia="仿宋_GB2312"/>
          <w:sz w:val="32"/>
          <w:szCs w:val="32"/>
        </w:rPr>
        <w:t>身份证复印件；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（三）执业药师资格证书或药学技术人员相关证书及其劳动合同复印件；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（四）医保专（兼）职管理人员的劳动合同复印件；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（五）与医疗保障政策对应的内部管理制度和财务制度文本；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（六）与医保有关的信息系统相关材料；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（七）纳入定点后使用医疗保障基金的预测性分析报告；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（八）省级医疗保障行政部门按相关规定要求提供的其他材料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）遵守国家、省、州有关医疗服务、药品经营及价格管理的政策法规的承诺书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30A43"/>
    <w:rsid w:val="3CB7101D"/>
    <w:rsid w:val="5F33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大理州永平县党政机关单位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2021-08-24T08:51:00Z</dcterms:created>
  <dc:creator>医保局办公室</dc:creator>
  <cp:lastModifiedBy>医保局办公室</cp:lastModifiedBy>
  <dcterms:modified xsi:type="dcterms:W3CDTF">2021-11-16T09:07:39Z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