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中共杉阳镇普棚村总支部委员会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宋体" w:hAnsi="宋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  <w:lang w:val="en-US" w:eastAsia="zh-CN"/>
        </w:rPr>
        <w:t>关于巡察整改进展情况的通报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县委统一部署，2024年7月22日至9月22日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十三届县委第十轮巡察第一巡察组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对普棚村开展了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常规巡察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2024年10月24日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，县委第一巡察组向普棚村党总支反馈了巡察意见。按照巡察工作有关要求，现将巡察整改进展情况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予以公布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黑体简体" w:cs="方正黑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一、巡察反馈问题整改落实</w:t>
      </w:r>
      <w:bookmarkStart w:id="4" w:name="_GoBack"/>
      <w:bookmarkEnd w:id="4"/>
      <w:r>
        <w:rPr>
          <w:rFonts w:hint="eastAsia" w:ascii="宋体" w:hAnsi="宋体" w:eastAsia="方正黑体简体" w:cs="Times New Roman"/>
          <w:spacing w:val="0"/>
          <w:w w:val="100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（一）贯彻落实党的理论路线方针政策和党中央决策部署情况方面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关于“‘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第一议题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制度执行不到位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把严格落实“第一议题”制度作为村党组织会议的第一规矩立起来、执行好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开展“第一议题”重点内容传达学习20次。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2.关于“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贯彻落实习近平生态文明思想不到位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持续加强对辖区内养殖大户的日常监督管理，积极发动群众参与监督，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规范粪污排放和生产经营行为。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3.关于“引领产业发展思路不宽”问题的整改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协调省人社厅驻村帮扶资源，完成高河小米芭蕉产业发展宣传场地建设，谋划采取直播销售、特色农产品宣传片拍摄，加大产品宣传力度。二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提高规模化养殖，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鼓励引导群众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大力发展小米芭蕉、香橼等特色产业，形成了一定的产业规模。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4.关于“移风易俗宣传引导不到位”问题的整改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情况：一是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党员大会、村民小组会议、入户走访等方式，加大对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农村农村客事办理的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宣传力度。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修订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完善村规民约，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客事办理标准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的共识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5.关于“法治宣传教育有差距，群众的法治意识不强”问题的整改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定期开展法治宣传活动，协调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上级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以巡回法庭方式以案释法、发挥教育宣传作用。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6.关于“村规民约重形式轻实效”问题的整改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在充分征集群众意见的基础上，重新修订完善“村规民约”。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7.关于“项目建设存在半拉子工程现象”问题的整改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宋体" w:hAnsi="宋体" w:cs="方正仿宋简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强化项目管理，及时解决存在的困难问题。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汪头小组道路建设由县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搬迁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安置办统筹实施，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完成项目招投标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8.关于“解决民生诉求不够有力”问题的整改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组织普棚自然村两个村民小组召开群众会，制定用水管理制度，重新推选理水人员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。同时，积极谋划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蓄水池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项目建设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有效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保障农户的生产生活用水。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9.关于“对农村居民医疗保险收缴宣传发动不足”问题的整改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，组织“村两委”、村干部、驻村工作队员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下村到组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加强医疗保险宣传发动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“上门服务”确保不漏一户一人，全村农村居民医疗保险缴费率达97.86%。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10.关于“道路安全隐患排查不到位”问题的整改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情况：一是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动员群众参与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，及时清除路边高杆草，保障行车安全。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加强与</w:t>
      </w:r>
      <w:bookmarkStart w:id="0" w:name="OLE_LINK3"/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小岭岗采石场</w:t>
      </w:r>
      <w:bookmarkEnd w:id="0"/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沟通对接，清除小岭岗采石场道路堆放的沙土，确保道路正常通行。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方正楷体简体" w:cs="方正楷体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方正楷体简体" w:cs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聚焦群众身边不正之风和腐败问题方面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11.关于“违反中央八项规定及其实施细则精神，</w:t>
      </w:r>
      <w:bookmarkStart w:id="1" w:name="OLE_LINK4"/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公款购买</w:t>
      </w:r>
      <w:bookmarkStart w:id="2" w:name="OLE_LINK5"/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烟酒</w:t>
      </w:r>
      <w:bookmarkEnd w:id="1"/>
      <w:bookmarkEnd w:id="2"/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及时将违规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购买烟酒资金</w:t>
      </w:r>
      <w:r>
        <w:rPr>
          <w:rFonts w:hint="eastAsia" w:ascii="宋体" w:hAnsi="宋体" w:cs="方正仿宋简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清退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12.关于“村集体‘三资’管理不规范”问题的整改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情况：一是</w:t>
      </w:r>
      <w:r>
        <w:rPr>
          <w:rFonts w:hint="eastAsia" w:ascii="宋体" w:hAnsi="宋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组织村组干部认真学习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《永平县农村集体经济组织“三资”管理办法》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进一步规范“三资”管理和使用，严格落实“四议两公开”制度，及时公布村集体“三资”情况和小组资金的使用情况。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default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13.</w:t>
      </w:r>
      <w:bookmarkStart w:id="3" w:name="OLE_LINK6"/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关于“公款列支私车油料补贴”</w:t>
      </w:r>
      <w:bookmarkEnd w:id="3"/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及时将违规列支的私车油料补贴清退。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14.关于“违规涂改原始会计凭证”问题的整改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加强学习财务管理制度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明确凭证管理审核，规范报账材料。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15.关于“财务管理不规范”问题的整改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宋体" w:hAnsi="宋体" w:cs="方正仿宋简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及时收集整理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包车协议书以及车辆使用清单明细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针对出借资金已与镇级达成协议</w:t>
      </w:r>
      <w:r>
        <w:rPr>
          <w:rFonts w:hint="eastAsia" w:ascii="宋体" w:hAnsi="宋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积极争取协调归还借款。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加强对财务管理制度的学习，严格执行《杉阳镇财务管理制度（试行）》。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16.关于“资金兑补履职尽责不到位”问题的整改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再次组织人员力量协调相关农户存在的矛盾纠纷，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积极采取措施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化解后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及时完成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租地款兑补。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（三）聚焦基层党组织软弱涣散、组织力欠缺问题方面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17.关于“活动场所管理失位”问题的整改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情况：一是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完善党员活动室管理相关制度，及时按规定悬挂国旗、规范挂牌。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加强活动场所日常管理，定期对活动场所进行打扫并形成常态，真正将活动场所管起来、用起来。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18.关于“党支部规范化有差距”问题的整改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以“三会一课”、“主题党日”为载体，定期开展党员学习教育活动，深入学习党的理论知识、方针政策，按季度开展党支部党员大会，按月规范收取党费。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19.关于“党员教育管理责任压实不够”问题的整改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情况：一是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开展酒驾专题教育宣传，签订《农村党员禁止违规饮酒》承诺书。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村党总支部要切实履行主体责任，明确专人负责酒驾醉驾问题的日常监督和管理工作，教育引导好群众。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20.关于“组织生活不严肃不实”问题的整改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提高政治站位，高度认识组织生活的重要性和必要性，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扎实开展组织生活会相关工作，严格落实“三会一课”等制度。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加强对党支部党建工作指导，督促规范开展组织生活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，严肃开展批评与自我批评。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宋体" w:hAnsi="宋体" w:eastAsia="方正楷体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（四）对上轮巡察及审计整改不到位问题方面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3" w:firstLineChars="2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21.关于“人居环境差的问题边改边犯”问题的整改</w:t>
      </w:r>
      <w:r>
        <w:rPr>
          <w:rFonts w:hint="eastAsia" w:ascii="宋体" w:hAnsi="宋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进展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情况：一是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村委会已与垃圾清运负责人联系沟通，规范垃圾堆放，垃圾干湿分开，能焚烧的垃圾拉运当天派专人看守焚烧，雨后组织人员清理冲散的垃圾。</w:t>
      </w:r>
      <w:r>
        <w:rPr>
          <w:rFonts w:hint="eastAsia" w:ascii="宋体" w:hAnsi="宋体" w:eastAsia="方正仿宋简体" w:cs="方正仿宋简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取缔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普棚村豹子洞垃圾临时堆放点。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二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</w:rPr>
        <w:t>、</w:t>
      </w:r>
      <w:r>
        <w:rPr>
          <w:rFonts w:hint="eastAsia" w:ascii="宋体" w:hAnsi="宋体" w:eastAsia="方正黑体简体" w:cs="方正黑体简体"/>
          <w:b w:val="0"/>
          <w:bCs/>
          <w:color w:val="auto"/>
          <w:spacing w:val="0"/>
          <w:kern w:val="0"/>
          <w:position w:val="0"/>
          <w:sz w:val="32"/>
          <w:szCs w:val="32"/>
          <w:highlight w:val="none"/>
          <w:lang w:eastAsia="zh-CN"/>
        </w:rPr>
        <w:t>持续整改工作打算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（一）持续加强政治建设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深入学习</w:t>
      </w:r>
      <w:r>
        <w:rPr>
          <w:rFonts w:hint="eastAsia" w:ascii="宋体" w:hAnsi="宋体" w:cs="方正仿宋简体"/>
          <w:sz w:val="32"/>
          <w:szCs w:val="32"/>
          <w:highlight w:val="none"/>
          <w:u w:val="none"/>
          <w:lang w:eastAsia="zh-CN"/>
        </w:rPr>
        <w:t>贯彻习近平新时代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中国特色社会主义思想和党的二十大精神，深刻领悟“两个确立”的决定性意义，增强“四个意识”、坚定“四个自信”、做到“两个维护”。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（二）持续强化整改落实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对已完成的整改任务，定期开展“回头看”，防止问题反弹回潮；对需要长期坚持的整改任务，紧盯不放，持续用力，确保取得实实在在的成效。同时，加强对整改成果的总结和运用，将整改成果转化为推动工作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</w:pP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</w:rPr>
        <w:t>（三）持续完善长效机制</w:t>
      </w:r>
      <w:r>
        <w:rPr>
          <w:rFonts w:hint="eastAsia" w:ascii="宋体" w:hAnsi="宋体" w:eastAsia="方正楷体简体" w:cs="方正楷体简体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宋体" w:hAnsi="宋体" w:eastAsia="方正仿宋简体" w:cs="方正仿宋简体"/>
          <w:sz w:val="32"/>
          <w:szCs w:val="32"/>
          <w:highlight w:val="none"/>
          <w:u w:val="none"/>
        </w:rPr>
        <w:t>进一步建立健全各项规章制度，加强对制度执行情况的监督检查，确保制度真正落地生根。坚持用制度管人、管事、管权，形成靠制度规范、按制度办事、用制度管人的长效机制，为推动各项工作高质量发展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3200" w:firstLineChars="10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中共杉阳镇普棚村总支部委员会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480" w:firstLineChars="1400"/>
        <w:textAlignment w:val="auto"/>
        <w:rPr>
          <w:rFonts w:hint="eastAsia" w:ascii="宋体" w:hAnsi="宋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宋体" w:hAnsi="宋体" w:eastAsia="方正仿宋简体" w:cs="方正仿宋简体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nJNw1AAAAAgBAAAPAAAAAAAAAAEAIAAAACIAAABkcnMvZG93bnJldi54bWxQSwEC&#10;FAAUAAAACACHTuJAa4X5+z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879B7"/>
    <w:rsid w:val="00490B57"/>
    <w:rsid w:val="005574FC"/>
    <w:rsid w:val="00876D3A"/>
    <w:rsid w:val="00D648A4"/>
    <w:rsid w:val="00F9432B"/>
    <w:rsid w:val="043D6C25"/>
    <w:rsid w:val="0508593E"/>
    <w:rsid w:val="07CE0D41"/>
    <w:rsid w:val="0BAA702F"/>
    <w:rsid w:val="0BB53D16"/>
    <w:rsid w:val="0BBD65F0"/>
    <w:rsid w:val="0CE75980"/>
    <w:rsid w:val="0E0E4C97"/>
    <w:rsid w:val="126058A6"/>
    <w:rsid w:val="12CA5B28"/>
    <w:rsid w:val="16161084"/>
    <w:rsid w:val="171E4694"/>
    <w:rsid w:val="18EE0096"/>
    <w:rsid w:val="197A5D5B"/>
    <w:rsid w:val="19F65454"/>
    <w:rsid w:val="1C085539"/>
    <w:rsid w:val="1D306ECF"/>
    <w:rsid w:val="2130749E"/>
    <w:rsid w:val="231E77CA"/>
    <w:rsid w:val="27E17743"/>
    <w:rsid w:val="29770DFC"/>
    <w:rsid w:val="29FD45DD"/>
    <w:rsid w:val="2AE35581"/>
    <w:rsid w:val="2B9D103D"/>
    <w:rsid w:val="2D583D5F"/>
    <w:rsid w:val="308B0B94"/>
    <w:rsid w:val="310B75DF"/>
    <w:rsid w:val="316E7EC3"/>
    <w:rsid w:val="339E007A"/>
    <w:rsid w:val="346568DC"/>
    <w:rsid w:val="38CE1005"/>
    <w:rsid w:val="38F508E9"/>
    <w:rsid w:val="3A7A797D"/>
    <w:rsid w:val="3B6C511E"/>
    <w:rsid w:val="3C4E2A76"/>
    <w:rsid w:val="3C9F32D2"/>
    <w:rsid w:val="3D94095C"/>
    <w:rsid w:val="40A62E81"/>
    <w:rsid w:val="40C1415E"/>
    <w:rsid w:val="40CE4D5C"/>
    <w:rsid w:val="436F39FE"/>
    <w:rsid w:val="43D23F8D"/>
    <w:rsid w:val="43E066A9"/>
    <w:rsid w:val="44314E59"/>
    <w:rsid w:val="45130900"/>
    <w:rsid w:val="47737835"/>
    <w:rsid w:val="488E4926"/>
    <w:rsid w:val="49872A8A"/>
    <w:rsid w:val="49C8247A"/>
    <w:rsid w:val="49CD0BFA"/>
    <w:rsid w:val="4AA85A47"/>
    <w:rsid w:val="4B4D3182"/>
    <w:rsid w:val="4B791B00"/>
    <w:rsid w:val="4C1879B7"/>
    <w:rsid w:val="4DEB18CB"/>
    <w:rsid w:val="4F6D72BB"/>
    <w:rsid w:val="50BB64D4"/>
    <w:rsid w:val="50C23D07"/>
    <w:rsid w:val="51850890"/>
    <w:rsid w:val="526D37FE"/>
    <w:rsid w:val="55AD2BE5"/>
    <w:rsid w:val="58A81A34"/>
    <w:rsid w:val="5943350B"/>
    <w:rsid w:val="5A382944"/>
    <w:rsid w:val="5AC71F19"/>
    <w:rsid w:val="5E6261E1"/>
    <w:rsid w:val="5F2C70A8"/>
    <w:rsid w:val="5F6B5569"/>
    <w:rsid w:val="62F256DD"/>
    <w:rsid w:val="631C1330"/>
    <w:rsid w:val="639365CC"/>
    <w:rsid w:val="651A10A0"/>
    <w:rsid w:val="654F4FE5"/>
    <w:rsid w:val="65AE4402"/>
    <w:rsid w:val="68364B21"/>
    <w:rsid w:val="69F56DE7"/>
    <w:rsid w:val="700C2451"/>
    <w:rsid w:val="70A434FD"/>
    <w:rsid w:val="72655E48"/>
    <w:rsid w:val="727A5D97"/>
    <w:rsid w:val="74514522"/>
    <w:rsid w:val="75F96FD3"/>
    <w:rsid w:val="76524935"/>
    <w:rsid w:val="77417FDF"/>
    <w:rsid w:val="794635AF"/>
    <w:rsid w:val="7A8F6158"/>
    <w:rsid w:val="7C511B70"/>
    <w:rsid w:val="7D0A41BC"/>
    <w:rsid w:val="7D8A2C07"/>
    <w:rsid w:val="7DC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方正小标宋简体"/>
      <w:b/>
      <w:kern w:val="44"/>
      <w:sz w:val="44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200" w:firstLineChars="200"/>
    </w:pPr>
    <w:rPr>
      <w:rFonts w:ascii="宋体" w:hAnsi="宋体" w:cs="宋体"/>
      <w:sz w:val="28"/>
      <w:szCs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eastAsia="方正仿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2404</Words>
  <Characters>2455</Characters>
  <Lines>0</Lines>
  <Paragraphs>0</Paragraphs>
  <TotalTime>3</TotalTime>
  <ScaleCrop>false</ScaleCrop>
  <LinksUpToDate>false</LinksUpToDate>
  <CharactersWithSpaces>2455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2025-01-23T07:22:00Z</dcterms:created>
  <dc:creator>仰，望</dc:creator>
  <cp:lastModifiedBy>穆应林</cp:lastModifiedBy>
  <cp:lastPrinted>2025-01-24T03:09:00Z</cp:lastPrinted>
  <dcterms:modified xsi:type="dcterms:W3CDTF">2025-03-13T01:19:19Z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5AFA6E1D70CB422C81E8A2F9C4783F6F_13</vt:lpwstr>
  </property>
  <property fmtid="{D5CDD505-2E9C-101B-9397-08002B2CF9AE}" pid="4" name="KSOTemplateDocerSaveRecord">
    <vt:lpwstr>eyJoZGlkIjoiZTU4YTQ0NjUzMDAxZGE2YTJkNmEwNzhhNWVjMzMxYWQifQ==</vt:lpwstr>
  </property>
</Properties>
</file>