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中共杉阳镇仁寿村总支部委员会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根据县委统一部署，2024年7月22日至9月22日，十三届县委第十轮巡察第一巡察组对仁寿村开展了常规巡察。2024年10月24日，县委第一巡察组向仁寿村党总支</w:t>
      </w:r>
      <w:r>
        <w:rPr>
          <w:rFonts w:hint="eastAsia" w:ascii="宋体" w:hAnsi="宋体" w:cs="方正仿宋简体"/>
          <w:sz w:val="32"/>
          <w:szCs w:val="32"/>
          <w:highlight w:val="none"/>
          <w:lang w:val="en-US" w:eastAsia="zh-CN"/>
        </w:rPr>
        <w:t>反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馈了巡察意见。</w:t>
      </w:r>
      <w:r>
        <w:rPr>
          <w:rFonts w:hint="eastAsia" w:ascii="宋体" w:hAnsi="宋体" w:cs="方正仿宋简体"/>
          <w:spacing w:val="0"/>
          <w:w w:val="100"/>
          <w:sz w:val="32"/>
          <w:szCs w:val="32"/>
          <w:highlight w:val="none"/>
          <w:lang w:eastAsia="zh-CN"/>
        </w:rPr>
        <w:t>按照巡察工作有关要求，现将巡察整改进展情况予以公布。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highlight w:val="none"/>
          <w:lang w:val="en-US" w:eastAsia="zh-CN"/>
        </w:rPr>
        <w:t>一、巡察反馈问题整改落实</w:t>
      </w:r>
      <w:bookmarkStart w:id="0" w:name="_GoBack"/>
      <w:bookmarkEnd w:id="0"/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highlight w:val="none"/>
          <w:lang w:val="en-US" w:eastAsia="zh-CN"/>
        </w:rPr>
        <w:t>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32"/>
          <w:highlight w:val="none"/>
        </w:rPr>
        <w:t>（一）贯彻落实党的理论路线方针政策和党中央决策部署情况方面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“思想政治引领缺位”问题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依托“三会一课”、主题党日等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活动载体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，抓好学习贯彻落实党的二十大精神。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对党总支部下辖的党员活动室进行全面排查，全面规范党员活动室宣传展板内容，积极学习宣传贯彻落实党的二十大精神，营造良好学习氛围。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关于“‘第一议题’制度执行不到位”问题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严格执行“第一议题”制度，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2024年以来开展“第一议题”学习36场次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关于“解决群众急难愁盼问题有差距”问题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全面摸排群众急难愁盼问题，及时分析研究，制定对策措施，主动与上级部门请示报告，积极争取项目资金。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4.关于“安全隐患排查不到位”问题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以村委会名义向在村组干道及河道内种植皇竹草农户、违规占据河道搭建房屋影响泄洪的农户发放限期整改告知书，督促涉及农户及时整改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。于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2025年1月20日对倒流河及连家村、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韦家箐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、连家汪三个自然村河道内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种植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皇竹草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组织清除，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消除安全隐患。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关于“公示制度落实不到位”问题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立行立改，加强管理，严格执行党务及村务公开公示制度。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切实发挥好村务监督委员会职责，重点围绕人、财、事等方面进行监督，对村务决策、执行、公开进行全程监督。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关于“护林防火职责履行不力”问题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充分发挥巡山护林员作用，加强管护力度、巡查力度，严禁一切火源火种上山。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加大对森林草原防灭火政策的宣传力度，通过签订责任状、广播、召开户长会议、发放宣传册、一封信、小组微信群等方式，让群众知晓政策，自觉提高安全意识。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关于“项目建设推进缓慢”问题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通过召开村民代表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会议研究通过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建设仁寿村生态公墓，于2024年5月建设完工并进行验收。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8.关于“村组项目谋划争取有差距”问题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积极向上请示汇报，通过党代表建议、人大代表建议等形式，积极向上争取项目资金，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推动项目在仁寿村落地建成。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9.关于“移风易俗宣传引导不到位”问题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的整改进展情况：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及时修订“村规民约”，推动移风易俗、推进乡风文明成为群众共识。深入开展农村党员“无事酒”整治，充分发挥党员先锋模范作用、“两代表一委员”等示范带动作用，有效杜绝满月宴、乔迁宴、上坟宴等“无事酒”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32"/>
          <w:highlight w:val="none"/>
        </w:rPr>
        <w:t>（二）聚焦群众身边不正之风和腐败问题方面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10.关于“村集体‘三资’管理不规范”问题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严格按照《永平县农村集体经济组织“三资”管理办法》要求，规范“三资”管理和使用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严格落实“四议两公开”制度，及时公布村集体“三资”情况。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11.关于“‘四位一体’项目资金效益发挥不充分”问题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严格按照《永平县农村集体经济组织“三资”管理办法》要求，进一步规范“三资”管理和使用，积极探索村集体增收的方法途径，提高村集体经济收入。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12.关于“固定资产管理不规范”问题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格按照《永平县农村集体经济组织“三资”管理办法》要求，进一步规范“三资”管理和使用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认真履行固定资产录入手续，及时做好固定资产录入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13.关于“聚力解决群众急难愁盼不够”问题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组建工作专班集中处置，</w:t>
      </w:r>
      <w:r>
        <w:rPr>
          <w:rFonts w:hint="eastAsia" w:ascii="宋体" w:hAnsi="宋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阶段性完成涉及群众地租和分红资金支出，列出集中处置计划，稳妥有序解决问题。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14.关于“关心关爱生活补助发放不实”问题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及时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超范围发放关爱行动生活补助费用追回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并上交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关于“违规多支付工程款”问题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及时收回多支付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工程款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并存入村级资金账户。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16.关于“工程项目报账不规范”问题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及时核实存在问题，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工程建设施工合同、预决算及验收等相关材料要件收集整理。组织相关业务人员认真学习项目建设程序、管理要求、政策执行等方面政策知识，严格履行工程项目报账程序，确保实施项目合规合法。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32"/>
          <w:highlight w:val="none"/>
        </w:rPr>
        <w:t>（三）聚焦基层党组织软弱涣散、组织力欠缺问题方面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关于“党风廉政建设责任落实有差距”问题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扛牢全面从严治党政治责任，深入推进党风廉政建设，严格落实管党治党“第一责任人”责任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强化思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highlight w:val="none"/>
        </w:rPr>
        <w:t>想认识，压实工作责任，认认真真上好党课，并做好相关记录。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18.关于“活动场所建管用脱节”问题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完成全村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党员活动室管理相关制度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完善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，按规定悬挂国旗、规范挂牌。压实村民小组党支部管理责任，落实每个活动场所都有专人管理，定期对活动场所进行打扫并形成常态，真正将活动场所管起来、用起来，杜绝出现杂草丛生、无人打扫等情况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19.关于“组织生活不严肃不认真”问题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严格落实“三会一课”、主题党日等制度，扎实开展党内政治生活。认真开展民主评议党员，深入开展批评与自我批评，深刻查找问题，确保组织生活会开得实、开得有成效。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20.关于“党组织关系转接不及时”问题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及时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完成相关党员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党组织关系转接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关于“党员教育引导不到位”问题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2"/>
          <w:szCs w:val="32"/>
          <w:highlight w:val="none"/>
        </w:rPr>
        <w:t>一是</w:t>
      </w:r>
      <w:r>
        <w:rPr>
          <w:rFonts w:hint="eastAsia" w:ascii="宋体" w:hAnsi="宋体" w:eastAsia="方正仿宋简体" w:cs="方正仿宋简体"/>
          <w:b w:val="0"/>
          <w:color w:val="auto"/>
          <w:sz w:val="32"/>
          <w:szCs w:val="32"/>
          <w:highlight w:val="none"/>
        </w:rPr>
        <w:t>认真组织广大党员</w:t>
      </w:r>
      <w:r>
        <w:rPr>
          <w:rFonts w:hint="eastAsia" w:ascii="宋体" w:hAnsi="宋体" w:eastAsia="方正仿宋简体" w:cs="方正仿宋简体"/>
          <w:b w:val="0"/>
          <w:color w:val="auto"/>
          <w:sz w:val="32"/>
          <w:szCs w:val="32"/>
          <w:highlight w:val="none"/>
          <w:lang w:eastAsia="zh-CN"/>
        </w:rPr>
        <w:t>学习</w:t>
      </w:r>
      <w:r>
        <w:rPr>
          <w:rFonts w:hint="eastAsia" w:ascii="宋体" w:hAnsi="宋体" w:cs="方正仿宋简体"/>
          <w:b w:val="0"/>
          <w:color w:val="auto"/>
          <w:sz w:val="32"/>
          <w:szCs w:val="32"/>
          <w:highlight w:val="none"/>
          <w:lang w:eastAsia="zh-CN"/>
        </w:rPr>
        <w:t>新修订的</w:t>
      </w:r>
      <w:r>
        <w:rPr>
          <w:rFonts w:hint="eastAsia" w:ascii="宋体" w:hAnsi="宋体" w:eastAsia="方正仿宋简体" w:cs="方正仿宋简体"/>
          <w:b w:val="0"/>
          <w:color w:val="auto"/>
          <w:sz w:val="32"/>
          <w:szCs w:val="32"/>
          <w:highlight w:val="none"/>
        </w:rPr>
        <w:t>《</w:t>
      </w:r>
      <w:r>
        <w:rPr>
          <w:rFonts w:hint="eastAsia" w:ascii="宋体" w:hAnsi="宋体" w:eastAsia="方正仿宋简体" w:cs="方正仿宋简体"/>
          <w:b w:val="0"/>
          <w:color w:val="auto"/>
          <w:sz w:val="32"/>
          <w:szCs w:val="32"/>
          <w:highlight w:val="none"/>
          <w:lang w:eastAsia="zh-CN"/>
        </w:rPr>
        <w:t>中国</w:t>
      </w:r>
      <w:r>
        <w:rPr>
          <w:rFonts w:hint="eastAsia" w:ascii="宋体" w:hAnsi="宋体" w:eastAsia="方正仿宋简体" w:cs="方正仿宋简体"/>
          <w:b w:val="0"/>
          <w:color w:val="auto"/>
          <w:sz w:val="32"/>
          <w:szCs w:val="32"/>
          <w:highlight w:val="none"/>
        </w:rPr>
        <w:t>共产党纪律处分条例》等政策法规，引导党员自觉遵规守纪、树立良好形象。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2"/>
          <w:szCs w:val="32"/>
          <w:highlight w:val="none"/>
        </w:rPr>
        <w:t>二是</w:t>
      </w:r>
      <w:r>
        <w:rPr>
          <w:rFonts w:hint="eastAsia" w:ascii="宋体" w:hAnsi="宋体" w:eastAsia="方正仿宋简体" w:cs="方正仿宋简体"/>
          <w:b w:val="0"/>
          <w:color w:val="auto"/>
          <w:sz w:val="32"/>
          <w:szCs w:val="32"/>
          <w:highlight w:val="none"/>
        </w:rPr>
        <w:t>坚持严管厚爱，加强对党员的日常教育管理，加大警示教育宣传力度，以案促警、以案促治,坚决抵制不良风气。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22.关于“队伍建设仍存在薄弱环节”问题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积极储备后备力量。抓实人才回引、人才储备等措施，对全村在校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大学生、致富带头人等人员进行摸底排查，建立台账。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加强对基层党支部党建工作的管理，严格按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highlight w:val="none"/>
        </w:rPr>
        <w:t>照发展党员工作要求，吸收发展入党积极分子，加强队伍建设。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关于“考勤制度落实流于形式”问题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的整改情况：已完成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。一是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强化监督管理，严格管理村“两委”成员及驻村工作队员，认真执行工作纪律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压实工作责任，指定专人严格做好考勤管理，确保考勤管理实事求是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0" w:firstLineChars="200"/>
        <w:textAlignment w:val="auto"/>
        <w:rPr>
          <w:rFonts w:hint="default" w:ascii="宋体" w:hAnsi="宋体" w:eastAsia="方正楷体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32"/>
          <w:highlight w:val="none"/>
        </w:rPr>
        <w:t>（四）对上轮巡察及审计整改不到位问题</w:t>
      </w:r>
      <w:r>
        <w:rPr>
          <w:rFonts w:hint="eastAsia" w:ascii="宋体" w:hAnsi="宋体" w:eastAsia="方正楷体简体" w:cs="方正楷体简体"/>
          <w:color w:val="auto"/>
          <w:sz w:val="32"/>
          <w:szCs w:val="32"/>
          <w:highlight w:val="none"/>
          <w:lang w:eastAsia="zh-CN"/>
        </w:rPr>
        <w:t>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24.关于“村庄环境整治工作不到位”的问题依然存在”问题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的整改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zh-CN"/>
        </w:rPr>
        <w:t>全面排查整治。组织人员在全村范围内开展人居环境整治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，特别是重点关注辖区边界范围内的环境卫生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情况，督促保洁公司及时清理产生的垃圾。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加强对村级保洁员履职情况的跟踪督促，严格督促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保洁员认真履职，及时对所辖区域的公共卫生进行清扫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8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88" w:lineRule="exact"/>
        <w:ind w:firstLine="640" w:firstLineChars="200"/>
        <w:jc w:val="right"/>
        <w:textAlignment w:val="auto"/>
        <w:rPr>
          <w:rFonts w:hint="default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中共杉阳镇仁寿村总支部委员会</w:t>
      </w:r>
    </w:p>
    <w:p>
      <w:pPr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88" w:lineRule="exact"/>
        <w:ind w:firstLine="640" w:firstLineChars="200"/>
        <w:jc w:val="center"/>
        <w:textAlignment w:val="auto"/>
        <w:rPr>
          <w:rFonts w:hint="default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 xml:space="preserve">                    2025年</w:t>
      </w:r>
      <w:r>
        <w:rPr>
          <w:rFonts w:hint="eastAsia" w:ascii="宋体" w:hAnsi="宋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宋体" w:hAnsi="宋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890CC"/>
    <w:multiLevelType w:val="singleLevel"/>
    <w:tmpl w:val="CB1890CC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490B57"/>
    <w:rsid w:val="005574FC"/>
    <w:rsid w:val="00876D3A"/>
    <w:rsid w:val="00D648A4"/>
    <w:rsid w:val="00F9432B"/>
    <w:rsid w:val="043D6C25"/>
    <w:rsid w:val="0508593E"/>
    <w:rsid w:val="07CE0D41"/>
    <w:rsid w:val="0BAA702F"/>
    <w:rsid w:val="0BB53D16"/>
    <w:rsid w:val="0BBD65F0"/>
    <w:rsid w:val="0CE75980"/>
    <w:rsid w:val="0E0E4C97"/>
    <w:rsid w:val="126058A6"/>
    <w:rsid w:val="12CA5B28"/>
    <w:rsid w:val="16161084"/>
    <w:rsid w:val="171E4694"/>
    <w:rsid w:val="18EE0096"/>
    <w:rsid w:val="197A5D5B"/>
    <w:rsid w:val="19F65454"/>
    <w:rsid w:val="1C085539"/>
    <w:rsid w:val="1D306ECF"/>
    <w:rsid w:val="2130749E"/>
    <w:rsid w:val="231E77CA"/>
    <w:rsid w:val="27E17743"/>
    <w:rsid w:val="29770DFC"/>
    <w:rsid w:val="29FD45DD"/>
    <w:rsid w:val="2AE35581"/>
    <w:rsid w:val="2B9D103D"/>
    <w:rsid w:val="2D583D5F"/>
    <w:rsid w:val="308B0B94"/>
    <w:rsid w:val="310B75DF"/>
    <w:rsid w:val="316E7EC3"/>
    <w:rsid w:val="32685B10"/>
    <w:rsid w:val="339E007A"/>
    <w:rsid w:val="346568DC"/>
    <w:rsid w:val="38CE1005"/>
    <w:rsid w:val="38F508E9"/>
    <w:rsid w:val="3A7A797D"/>
    <w:rsid w:val="3B6C511E"/>
    <w:rsid w:val="3C4E2A76"/>
    <w:rsid w:val="3C9F32D2"/>
    <w:rsid w:val="3D94095C"/>
    <w:rsid w:val="40A62E81"/>
    <w:rsid w:val="40C1415E"/>
    <w:rsid w:val="40CE4D5C"/>
    <w:rsid w:val="436F39FE"/>
    <w:rsid w:val="43D23F8D"/>
    <w:rsid w:val="43E066A9"/>
    <w:rsid w:val="44314E59"/>
    <w:rsid w:val="45130900"/>
    <w:rsid w:val="47737835"/>
    <w:rsid w:val="488E4926"/>
    <w:rsid w:val="49872A8A"/>
    <w:rsid w:val="49C8247A"/>
    <w:rsid w:val="49CD0BFA"/>
    <w:rsid w:val="4AA85A47"/>
    <w:rsid w:val="4B4D3182"/>
    <w:rsid w:val="4B791B00"/>
    <w:rsid w:val="4C1879B7"/>
    <w:rsid w:val="4F6D72BB"/>
    <w:rsid w:val="50BB64D4"/>
    <w:rsid w:val="50C23D07"/>
    <w:rsid w:val="51850890"/>
    <w:rsid w:val="526D37FE"/>
    <w:rsid w:val="55AD2BE5"/>
    <w:rsid w:val="58A81A34"/>
    <w:rsid w:val="5943350B"/>
    <w:rsid w:val="5A382944"/>
    <w:rsid w:val="5AC71F19"/>
    <w:rsid w:val="5E6261E1"/>
    <w:rsid w:val="5F6B5569"/>
    <w:rsid w:val="62F256DD"/>
    <w:rsid w:val="631C1330"/>
    <w:rsid w:val="639365CC"/>
    <w:rsid w:val="651A10A0"/>
    <w:rsid w:val="654F4FE5"/>
    <w:rsid w:val="65AE4402"/>
    <w:rsid w:val="68364B21"/>
    <w:rsid w:val="69F56DE7"/>
    <w:rsid w:val="6E793010"/>
    <w:rsid w:val="700C2451"/>
    <w:rsid w:val="70A434FD"/>
    <w:rsid w:val="72655E48"/>
    <w:rsid w:val="727A5D97"/>
    <w:rsid w:val="74514522"/>
    <w:rsid w:val="75F96FD3"/>
    <w:rsid w:val="76524935"/>
    <w:rsid w:val="77417FDF"/>
    <w:rsid w:val="7A8F6158"/>
    <w:rsid w:val="7C511B70"/>
    <w:rsid w:val="7D0A41BC"/>
    <w:rsid w:val="7D8A2C07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16293</Words>
  <Characters>16628</Characters>
  <Lines>0</Lines>
  <Paragraphs>0</Paragraphs>
  <TotalTime>3</TotalTime>
  <ScaleCrop>false</ScaleCrop>
  <LinksUpToDate>false</LinksUpToDate>
  <CharactersWithSpaces>16711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穆应林</cp:lastModifiedBy>
  <cp:lastPrinted>2025-01-24T03:09:00Z</cp:lastPrinted>
  <dcterms:modified xsi:type="dcterms:W3CDTF">2025-03-13T01:20:00Z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5AFA6E1D70CB422C81E8A2F9C4783F6F_13</vt:lpwstr>
  </property>
  <property fmtid="{D5CDD505-2E9C-101B-9397-08002B2CF9AE}" pid="4" name="KSOTemplateDocerSaveRecord">
    <vt:lpwstr>eyJoZGlkIjoiZTU4YTQ0NjUzMDAxZGE2YTJkNmEwNzhhNWVjMzMxYWQifQ==</vt:lpwstr>
  </property>
</Properties>
</file>